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CA" w:rsidRPr="002C533F" w:rsidRDefault="001A75F0" w:rsidP="00EA0495">
      <w:pPr>
        <w:jc w:val="both"/>
        <w:rPr>
          <w:b/>
          <w:u w:val="single"/>
        </w:rPr>
      </w:pPr>
      <w:r>
        <w:rPr>
          <w:b/>
          <w:u w:val="single"/>
        </w:rPr>
        <w:t>GENDER PAY GAP REPORT 2019</w:t>
      </w:r>
    </w:p>
    <w:p w:rsidR="006B30D0" w:rsidRDefault="00086788" w:rsidP="00EA0495">
      <w:pPr>
        <w:jc w:val="both"/>
      </w:pPr>
      <w:r w:rsidRPr="002C533F">
        <w:t>It is a legal requirement</w:t>
      </w:r>
      <w:r w:rsidR="00B7581C" w:rsidRPr="002C533F">
        <w:t xml:space="preserve"> under the Equality Act </w:t>
      </w:r>
      <w:r w:rsidR="001F1060" w:rsidRPr="002C533F">
        <w:t>2010 (Specific Duties and Public Authorities</w:t>
      </w:r>
      <w:r w:rsidR="00B7581C" w:rsidRPr="002C533F">
        <w:t>) Regulations 2017</w:t>
      </w:r>
      <w:r w:rsidRPr="002C533F">
        <w:t xml:space="preserve"> for Nescot to publish every year </w:t>
      </w:r>
      <w:r w:rsidR="00C16EE3" w:rsidRPr="002C533F">
        <w:t>the gender pay gap between male and female employees</w:t>
      </w:r>
      <w:r w:rsidR="0015559D" w:rsidRPr="002C533F">
        <w:t>, based on the difference between their average earnings</w:t>
      </w:r>
      <w:r w:rsidR="00C16EE3" w:rsidRPr="002C533F">
        <w:t xml:space="preserve">. </w:t>
      </w:r>
      <w:r w:rsidR="00B7581C" w:rsidRPr="002C533F">
        <w:t xml:space="preserve"> </w:t>
      </w:r>
      <w:r w:rsidR="00C16EE3" w:rsidRPr="002C533F">
        <w:t xml:space="preserve"> For</w:t>
      </w:r>
      <w:r w:rsidR="008C1879" w:rsidRPr="002C533F">
        <w:t xml:space="preserve"> the period</w:t>
      </w:r>
      <w:r w:rsidR="001A75F0">
        <w:t>s as at 31 March 2018</w:t>
      </w:r>
      <w:r w:rsidR="00B7581C" w:rsidRPr="002C533F">
        <w:t xml:space="preserve"> </w:t>
      </w:r>
      <w:r w:rsidR="001A75F0">
        <w:t xml:space="preserve">and 31 March 2017 </w:t>
      </w:r>
      <w:r w:rsidR="00B7581C" w:rsidRPr="002C533F">
        <w:t>the calculations are as follows:</w:t>
      </w:r>
    </w:p>
    <w:tbl>
      <w:tblPr>
        <w:tblStyle w:val="TableGrid"/>
        <w:tblW w:w="0" w:type="auto"/>
        <w:jc w:val="center"/>
        <w:tblLook w:val="04A0" w:firstRow="1" w:lastRow="0" w:firstColumn="1" w:lastColumn="0" w:noHBand="0" w:noVBand="1"/>
      </w:tblPr>
      <w:tblGrid>
        <w:gridCol w:w="2689"/>
        <w:gridCol w:w="708"/>
        <w:gridCol w:w="708"/>
      </w:tblGrid>
      <w:tr w:rsidR="001A75F0" w:rsidRPr="002C533F" w:rsidTr="00EF089C">
        <w:trPr>
          <w:jc w:val="center"/>
        </w:trPr>
        <w:tc>
          <w:tcPr>
            <w:tcW w:w="2689" w:type="dxa"/>
          </w:tcPr>
          <w:p w:rsidR="001A75F0" w:rsidRPr="002C533F" w:rsidRDefault="001A75F0" w:rsidP="00EA0495">
            <w:pPr>
              <w:jc w:val="both"/>
              <w:rPr>
                <w:b/>
              </w:rPr>
            </w:pPr>
          </w:p>
        </w:tc>
        <w:tc>
          <w:tcPr>
            <w:tcW w:w="708" w:type="dxa"/>
          </w:tcPr>
          <w:p w:rsidR="001A75F0" w:rsidRPr="002C533F" w:rsidRDefault="001A75F0" w:rsidP="00EA0495">
            <w:pPr>
              <w:jc w:val="both"/>
              <w:rPr>
                <w:b/>
              </w:rPr>
            </w:pPr>
            <w:r>
              <w:rPr>
                <w:b/>
              </w:rPr>
              <w:t>2018</w:t>
            </w:r>
          </w:p>
        </w:tc>
        <w:tc>
          <w:tcPr>
            <w:tcW w:w="708" w:type="dxa"/>
          </w:tcPr>
          <w:p w:rsidR="001A75F0" w:rsidRDefault="001A75F0" w:rsidP="00EA0495">
            <w:pPr>
              <w:jc w:val="both"/>
              <w:rPr>
                <w:b/>
              </w:rPr>
            </w:pPr>
            <w:r>
              <w:rPr>
                <w:b/>
              </w:rPr>
              <w:t>2017</w:t>
            </w:r>
          </w:p>
        </w:tc>
      </w:tr>
      <w:tr w:rsidR="001A75F0" w:rsidRPr="002C533F" w:rsidTr="00EF089C">
        <w:trPr>
          <w:jc w:val="center"/>
        </w:trPr>
        <w:tc>
          <w:tcPr>
            <w:tcW w:w="2689" w:type="dxa"/>
          </w:tcPr>
          <w:p w:rsidR="001A75F0" w:rsidRPr="002C533F" w:rsidRDefault="001A75F0" w:rsidP="00EA0495">
            <w:pPr>
              <w:jc w:val="both"/>
              <w:rPr>
                <w:b/>
              </w:rPr>
            </w:pPr>
          </w:p>
          <w:p w:rsidR="001A75F0" w:rsidRPr="002C533F" w:rsidRDefault="001A75F0" w:rsidP="00EA0495">
            <w:pPr>
              <w:jc w:val="both"/>
              <w:rPr>
                <w:b/>
              </w:rPr>
            </w:pPr>
            <w:r w:rsidRPr="002C533F">
              <w:rPr>
                <w:b/>
              </w:rPr>
              <w:t>Mean Gender Pay Gap</w:t>
            </w:r>
          </w:p>
          <w:p w:rsidR="001A75F0" w:rsidRPr="002C533F" w:rsidRDefault="001A75F0" w:rsidP="00EA0495">
            <w:pPr>
              <w:jc w:val="both"/>
              <w:rPr>
                <w:b/>
              </w:rPr>
            </w:pPr>
          </w:p>
        </w:tc>
        <w:tc>
          <w:tcPr>
            <w:tcW w:w="708" w:type="dxa"/>
          </w:tcPr>
          <w:p w:rsidR="001A75F0" w:rsidRPr="002C533F" w:rsidRDefault="001A75F0" w:rsidP="00EA0495">
            <w:pPr>
              <w:jc w:val="both"/>
              <w:rPr>
                <w:b/>
              </w:rPr>
            </w:pPr>
          </w:p>
          <w:p w:rsidR="001A75F0" w:rsidRPr="002C533F" w:rsidRDefault="001A75F0" w:rsidP="00EA0495">
            <w:pPr>
              <w:jc w:val="both"/>
              <w:rPr>
                <w:b/>
              </w:rPr>
            </w:pPr>
            <w:r w:rsidRPr="002C533F">
              <w:rPr>
                <w:b/>
              </w:rPr>
              <w:t>17%</w:t>
            </w:r>
          </w:p>
        </w:tc>
        <w:tc>
          <w:tcPr>
            <w:tcW w:w="708" w:type="dxa"/>
          </w:tcPr>
          <w:p w:rsidR="001A75F0" w:rsidRDefault="001A75F0" w:rsidP="00EA0495">
            <w:pPr>
              <w:jc w:val="both"/>
              <w:rPr>
                <w:b/>
              </w:rPr>
            </w:pPr>
          </w:p>
          <w:p w:rsidR="001A75F0" w:rsidRPr="002C533F" w:rsidRDefault="001A75F0" w:rsidP="00EA0495">
            <w:pPr>
              <w:jc w:val="both"/>
              <w:rPr>
                <w:b/>
              </w:rPr>
            </w:pPr>
            <w:r>
              <w:rPr>
                <w:b/>
              </w:rPr>
              <w:t>17%</w:t>
            </w:r>
          </w:p>
        </w:tc>
      </w:tr>
      <w:tr w:rsidR="001A75F0" w:rsidRPr="002C533F" w:rsidTr="00EF089C">
        <w:trPr>
          <w:jc w:val="center"/>
        </w:trPr>
        <w:tc>
          <w:tcPr>
            <w:tcW w:w="2689" w:type="dxa"/>
          </w:tcPr>
          <w:p w:rsidR="001A75F0" w:rsidRPr="002C533F" w:rsidRDefault="001A75F0" w:rsidP="00EA0495">
            <w:pPr>
              <w:jc w:val="both"/>
              <w:rPr>
                <w:b/>
              </w:rPr>
            </w:pPr>
          </w:p>
          <w:p w:rsidR="001A75F0" w:rsidRPr="002C533F" w:rsidRDefault="001A75F0" w:rsidP="00EA0495">
            <w:pPr>
              <w:jc w:val="both"/>
              <w:rPr>
                <w:b/>
              </w:rPr>
            </w:pPr>
            <w:r w:rsidRPr="002C533F">
              <w:rPr>
                <w:b/>
              </w:rPr>
              <w:t>Median Gender Pay Gap</w:t>
            </w:r>
          </w:p>
          <w:p w:rsidR="001A75F0" w:rsidRPr="002C533F" w:rsidRDefault="001A75F0" w:rsidP="00EA0495">
            <w:pPr>
              <w:jc w:val="both"/>
              <w:rPr>
                <w:b/>
              </w:rPr>
            </w:pPr>
          </w:p>
        </w:tc>
        <w:tc>
          <w:tcPr>
            <w:tcW w:w="708" w:type="dxa"/>
          </w:tcPr>
          <w:p w:rsidR="001A75F0" w:rsidRPr="002C533F" w:rsidRDefault="001A75F0" w:rsidP="00EA0495">
            <w:pPr>
              <w:jc w:val="both"/>
              <w:rPr>
                <w:b/>
              </w:rPr>
            </w:pPr>
          </w:p>
          <w:p w:rsidR="001A75F0" w:rsidRPr="002C533F" w:rsidRDefault="001A75F0" w:rsidP="00EA0495">
            <w:pPr>
              <w:jc w:val="both"/>
              <w:rPr>
                <w:b/>
              </w:rPr>
            </w:pPr>
            <w:r>
              <w:rPr>
                <w:b/>
              </w:rPr>
              <w:t>23</w:t>
            </w:r>
            <w:r w:rsidRPr="002C533F">
              <w:rPr>
                <w:b/>
              </w:rPr>
              <w:t>%</w:t>
            </w:r>
          </w:p>
          <w:p w:rsidR="001A75F0" w:rsidRPr="002C533F" w:rsidRDefault="001A75F0" w:rsidP="00EA0495">
            <w:pPr>
              <w:jc w:val="both"/>
              <w:rPr>
                <w:b/>
              </w:rPr>
            </w:pPr>
          </w:p>
        </w:tc>
        <w:tc>
          <w:tcPr>
            <w:tcW w:w="708" w:type="dxa"/>
          </w:tcPr>
          <w:p w:rsidR="001A75F0" w:rsidRDefault="001A75F0" w:rsidP="00EA0495">
            <w:pPr>
              <w:jc w:val="both"/>
              <w:rPr>
                <w:b/>
              </w:rPr>
            </w:pPr>
          </w:p>
          <w:p w:rsidR="001A75F0" w:rsidRPr="002C533F" w:rsidRDefault="001A75F0" w:rsidP="00EA0495">
            <w:pPr>
              <w:jc w:val="both"/>
              <w:rPr>
                <w:b/>
              </w:rPr>
            </w:pPr>
            <w:r>
              <w:rPr>
                <w:b/>
              </w:rPr>
              <w:t>18%</w:t>
            </w:r>
          </w:p>
        </w:tc>
      </w:tr>
      <w:tr w:rsidR="001A75F0" w:rsidRPr="002C533F" w:rsidTr="00EF089C">
        <w:trPr>
          <w:jc w:val="center"/>
        </w:trPr>
        <w:tc>
          <w:tcPr>
            <w:tcW w:w="2689" w:type="dxa"/>
          </w:tcPr>
          <w:p w:rsidR="001A75F0" w:rsidRPr="002C533F" w:rsidRDefault="001A75F0" w:rsidP="00EA0495">
            <w:pPr>
              <w:jc w:val="both"/>
              <w:rPr>
                <w:b/>
              </w:rPr>
            </w:pPr>
            <w:r>
              <w:rPr>
                <w:b/>
              </w:rPr>
              <w:t>No of Female Staff</w:t>
            </w:r>
          </w:p>
        </w:tc>
        <w:tc>
          <w:tcPr>
            <w:tcW w:w="708" w:type="dxa"/>
          </w:tcPr>
          <w:p w:rsidR="001A75F0" w:rsidRPr="002C533F" w:rsidRDefault="001A75F0" w:rsidP="00EA0495">
            <w:pPr>
              <w:jc w:val="both"/>
              <w:rPr>
                <w:b/>
              </w:rPr>
            </w:pPr>
            <w:r>
              <w:rPr>
                <w:b/>
              </w:rPr>
              <w:t>326</w:t>
            </w:r>
          </w:p>
        </w:tc>
        <w:tc>
          <w:tcPr>
            <w:tcW w:w="708" w:type="dxa"/>
          </w:tcPr>
          <w:p w:rsidR="001A75F0" w:rsidRDefault="001A75F0" w:rsidP="00EA0495">
            <w:pPr>
              <w:jc w:val="both"/>
              <w:rPr>
                <w:b/>
              </w:rPr>
            </w:pPr>
            <w:r>
              <w:rPr>
                <w:b/>
              </w:rPr>
              <w:t>327</w:t>
            </w:r>
          </w:p>
        </w:tc>
      </w:tr>
      <w:tr w:rsidR="001A75F0" w:rsidRPr="002C533F" w:rsidTr="00EF089C">
        <w:trPr>
          <w:jc w:val="center"/>
        </w:trPr>
        <w:tc>
          <w:tcPr>
            <w:tcW w:w="2689" w:type="dxa"/>
          </w:tcPr>
          <w:p w:rsidR="001A75F0" w:rsidRPr="002C533F" w:rsidRDefault="001A75F0" w:rsidP="00EA0495">
            <w:pPr>
              <w:jc w:val="both"/>
              <w:rPr>
                <w:b/>
              </w:rPr>
            </w:pPr>
            <w:r>
              <w:rPr>
                <w:b/>
              </w:rPr>
              <w:t>No of Male staff</w:t>
            </w:r>
          </w:p>
        </w:tc>
        <w:tc>
          <w:tcPr>
            <w:tcW w:w="708" w:type="dxa"/>
          </w:tcPr>
          <w:p w:rsidR="001A75F0" w:rsidRPr="002C533F" w:rsidRDefault="001A75F0" w:rsidP="00EA0495">
            <w:pPr>
              <w:jc w:val="both"/>
              <w:rPr>
                <w:b/>
              </w:rPr>
            </w:pPr>
            <w:r>
              <w:rPr>
                <w:b/>
              </w:rPr>
              <w:t>214</w:t>
            </w:r>
          </w:p>
        </w:tc>
        <w:tc>
          <w:tcPr>
            <w:tcW w:w="708" w:type="dxa"/>
          </w:tcPr>
          <w:p w:rsidR="001A75F0" w:rsidRDefault="001A75F0" w:rsidP="00EA0495">
            <w:pPr>
              <w:jc w:val="both"/>
              <w:rPr>
                <w:b/>
              </w:rPr>
            </w:pPr>
            <w:r>
              <w:rPr>
                <w:b/>
              </w:rPr>
              <w:t>218</w:t>
            </w:r>
          </w:p>
        </w:tc>
      </w:tr>
    </w:tbl>
    <w:p w:rsidR="005D307C" w:rsidRPr="002C533F" w:rsidRDefault="005D307C" w:rsidP="00EA0495">
      <w:pPr>
        <w:jc w:val="both"/>
        <w:rPr>
          <w:b/>
          <w:u w:val="single"/>
        </w:rPr>
      </w:pPr>
    </w:p>
    <w:p w:rsidR="00A46B6F" w:rsidRPr="002C533F" w:rsidRDefault="001F1060" w:rsidP="00EA0495">
      <w:pPr>
        <w:jc w:val="both"/>
      </w:pPr>
      <w:r w:rsidRPr="002C533F">
        <w:rPr>
          <w:b/>
          <w:u w:val="single"/>
        </w:rPr>
        <w:t>Mean</w:t>
      </w:r>
      <w:r w:rsidR="005D307C" w:rsidRPr="002C533F">
        <w:t xml:space="preserve"> calculates </w:t>
      </w:r>
      <w:r w:rsidRPr="002C533F">
        <w:t>the difference between the mean average hourly rate of pay that male and female employees receive</w:t>
      </w:r>
      <w:r w:rsidR="005D307C" w:rsidRPr="002C533F">
        <w:t xml:space="preserve"> (total of all hourly rates divided by number of individuals)</w:t>
      </w:r>
      <w:r w:rsidRPr="002C533F">
        <w:t>.</w:t>
      </w:r>
    </w:p>
    <w:p w:rsidR="005D307C" w:rsidRPr="002C533F" w:rsidRDefault="005D307C" w:rsidP="00EA0495">
      <w:pPr>
        <w:jc w:val="both"/>
      </w:pPr>
      <w:r w:rsidRPr="002C533F">
        <w:rPr>
          <w:b/>
          <w:u w:val="single"/>
        </w:rPr>
        <w:t>Median</w:t>
      </w:r>
      <w:r w:rsidRPr="002C533F">
        <w:t xml:space="preserve"> calculates the difference between the median hourly rate of pay that male and female employees receive (the hourly rate that appears halfway within an ascending list of all hourly rates).</w:t>
      </w:r>
    </w:p>
    <w:p w:rsidR="001F1060" w:rsidRPr="002C533F" w:rsidRDefault="005D307C" w:rsidP="00EA0495">
      <w:pPr>
        <w:jc w:val="both"/>
      </w:pPr>
      <w:r w:rsidRPr="002C533F">
        <w:t xml:space="preserve">Looking at the pay quartiles below </w:t>
      </w:r>
      <w:r w:rsidR="000C30C8" w:rsidRPr="002C533F">
        <w:t>it shows that the higher percentage of women</w:t>
      </w:r>
      <w:r w:rsidR="00AD30FC" w:rsidRPr="002C533F">
        <w:t>’s pay</w:t>
      </w:r>
      <w:r w:rsidR="000C30C8" w:rsidRPr="002C533F">
        <w:t xml:space="preserve"> are in the lower pay quartiles, whereas the men have their highest percentage in the upper quartile.  As we have more females </w:t>
      </w:r>
      <w:r w:rsidR="00925296" w:rsidRPr="002C533F">
        <w:t>63%</w:t>
      </w:r>
      <w:r w:rsidR="00AD30FC" w:rsidRPr="002C533F">
        <w:t xml:space="preserve"> </w:t>
      </w:r>
      <w:r w:rsidR="000C30C8" w:rsidRPr="002C533F">
        <w:t>working</w:t>
      </w:r>
      <w:r w:rsidR="00313F8C" w:rsidRPr="002C533F">
        <w:t xml:space="preserve"> at the College and a high proportion</w:t>
      </w:r>
      <w:r w:rsidR="000C30C8" w:rsidRPr="002C533F">
        <w:t xml:space="preserve"> </w:t>
      </w:r>
      <w:r w:rsidR="00925296" w:rsidRPr="002C533F">
        <w:t xml:space="preserve">73% </w:t>
      </w:r>
      <w:r w:rsidR="000C30C8" w:rsidRPr="002C533F">
        <w:t xml:space="preserve">in the lower paid </w:t>
      </w:r>
      <w:r w:rsidR="00925296" w:rsidRPr="002C533F">
        <w:t xml:space="preserve">support </w:t>
      </w:r>
      <w:r w:rsidR="000C30C8" w:rsidRPr="002C533F">
        <w:t>roles it will affect the outcome of the mean and median calculations</w:t>
      </w:r>
      <w:r w:rsidR="00AD30FC" w:rsidRPr="002C533F">
        <w:t xml:space="preserve"> increasing the gender pay gap</w:t>
      </w:r>
      <w:r w:rsidR="000C30C8" w:rsidRPr="002C533F">
        <w:t>.</w:t>
      </w:r>
    </w:p>
    <w:p w:rsidR="001F1060" w:rsidRPr="002C533F" w:rsidRDefault="005D307C" w:rsidP="00EA0495">
      <w:pPr>
        <w:jc w:val="both"/>
        <w:rPr>
          <w:b/>
          <w:u w:val="single"/>
        </w:rPr>
      </w:pPr>
      <w:r w:rsidRPr="002C533F">
        <w:rPr>
          <w:b/>
          <w:u w:val="single"/>
        </w:rPr>
        <w:t>Quartile Calculation</w:t>
      </w:r>
    </w:p>
    <w:p w:rsidR="00B7581C" w:rsidRPr="002C533F" w:rsidRDefault="0015559D" w:rsidP="00EA0495">
      <w:pPr>
        <w:jc w:val="both"/>
      </w:pPr>
      <w:r w:rsidRPr="002C533F">
        <w:t>In line with the regulations, Nescot must report on the proportion of male and female employees in each of the four pay bands, where the lower quartile represents the lowest salaries and the upper quartile represents the highest salaries.</w:t>
      </w:r>
      <w:r w:rsidR="00B55DA1" w:rsidRPr="002C533F">
        <w:t xml:space="preserve">  The proportion of male</w:t>
      </w:r>
      <w:r w:rsidR="006A01F5" w:rsidRPr="002C533F">
        <w:t>s</w:t>
      </w:r>
      <w:r w:rsidR="00B55DA1" w:rsidRPr="002C533F">
        <w:t>/female</w:t>
      </w:r>
      <w:r w:rsidR="006A01F5" w:rsidRPr="002C533F">
        <w:t>s</w:t>
      </w:r>
      <w:r w:rsidR="00B55DA1" w:rsidRPr="002C533F">
        <w:t xml:space="preserve"> in each quartile is as follows:</w:t>
      </w:r>
    </w:p>
    <w:tbl>
      <w:tblPr>
        <w:tblStyle w:val="TableGrid"/>
        <w:tblW w:w="0" w:type="auto"/>
        <w:tblLook w:val="04A0" w:firstRow="1" w:lastRow="0" w:firstColumn="1" w:lastColumn="0" w:noHBand="0" w:noVBand="1"/>
      </w:tblPr>
      <w:tblGrid>
        <w:gridCol w:w="3005"/>
        <w:gridCol w:w="3005"/>
        <w:gridCol w:w="3006"/>
      </w:tblGrid>
      <w:tr w:rsidR="002C533F" w:rsidRPr="002C533F" w:rsidTr="00A46B6F">
        <w:tc>
          <w:tcPr>
            <w:tcW w:w="3005" w:type="dxa"/>
          </w:tcPr>
          <w:p w:rsidR="00A46B6F" w:rsidRDefault="00181921" w:rsidP="00EA0495">
            <w:pPr>
              <w:jc w:val="both"/>
              <w:rPr>
                <w:b/>
              </w:rPr>
            </w:pPr>
            <w:r w:rsidRPr="002C533F">
              <w:rPr>
                <w:b/>
              </w:rPr>
              <w:t>QUARTILE</w:t>
            </w:r>
          </w:p>
          <w:p w:rsidR="001A75F0" w:rsidRPr="002C533F" w:rsidRDefault="001A75F0" w:rsidP="00EA0495">
            <w:pPr>
              <w:jc w:val="both"/>
              <w:rPr>
                <w:b/>
              </w:rPr>
            </w:pPr>
          </w:p>
        </w:tc>
        <w:tc>
          <w:tcPr>
            <w:tcW w:w="3005" w:type="dxa"/>
          </w:tcPr>
          <w:p w:rsidR="00A46B6F" w:rsidRDefault="001A75F0" w:rsidP="00EA0495">
            <w:pPr>
              <w:jc w:val="both"/>
              <w:rPr>
                <w:b/>
              </w:rPr>
            </w:pPr>
            <w:r>
              <w:rPr>
                <w:b/>
              </w:rPr>
              <w:t xml:space="preserve">                 </w:t>
            </w:r>
            <w:r w:rsidR="00181921" w:rsidRPr="002C533F">
              <w:rPr>
                <w:b/>
              </w:rPr>
              <w:t>MALE</w:t>
            </w:r>
            <w:r>
              <w:rPr>
                <w:b/>
              </w:rPr>
              <w:t xml:space="preserve">                        </w:t>
            </w:r>
          </w:p>
          <w:p w:rsidR="001A75F0" w:rsidRPr="002C533F" w:rsidRDefault="001A75F0" w:rsidP="00EA0495">
            <w:pPr>
              <w:jc w:val="both"/>
              <w:rPr>
                <w:b/>
              </w:rPr>
            </w:pPr>
            <w:r>
              <w:rPr>
                <w:b/>
              </w:rPr>
              <w:t>2017                          2018</w:t>
            </w:r>
          </w:p>
        </w:tc>
        <w:tc>
          <w:tcPr>
            <w:tcW w:w="3006" w:type="dxa"/>
          </w:tcPr>
          <w:p w:rsidR="00A46B6F" w:rsidRDefault="001A75F0" w:rsidP="00EA0495">
            <w:pPr>
              <w:jc w:val="both"/>
              <w:rPr>
                <w:b/>
              </w:rPr>
            </w:pPr>
            <w:r>
              <w:rPr>
                <w:b/>
              </w:rPr>
              <w:t xml:space="preserve">              </w:t>
            </w:r>
            <w:r w:rsidR="00181921" w:rsidRPr="002C533F">
              <w:rPr>
                <w:b/>
              </w:rPr>
              <w:t>FEMALE</w:t>
            </w:r>
            <w:r>
              <w:rPr>
                <w:b/>
              </w:rPr>
              <w:t xml:space="preserve">                  </w:t>
            </w:r>
          </w:p>
          <w:p w:rsidR="001A75F0" w:rsidRPr="002C533F" w:rsidRDefault="001A75F0" w:rsidP="00EA0495">
            <w:pPr>
              <w:jc w:val="both"/>
              <w:rPr>
                <w:b/>
              </w:rPr>
            </w:pPr>
            <w:r>
              <w:rPr>
                <w:b/>
              </w:rPr>
              <w:t>2017                          2018</w:t>
            </w:r>
          </w:p>
        </w:tc>
      </w:tr>
      <w:tr w:rsidR="002C533F" w:rsidRPr="002C533F" w:rsidTr="00A46B6F">
        <w:tc>
          <w:tcPr>
            <w:tcW w:w="3005" w:type="dxa"/>
          </w:tcPr>
          <w:p w:rsidR="00A46B6F" w:rsidRPr="002C533F" w:rsidRDefault="00086788" w:rsidP="00EA0495">
            <w:pPr>
              <w:jc w:val="both"/>
              <w:rPr>
                <w:b/>
              </w:rPr>
            </w:pPr>
            <w:r w:rsidRPr="002C533F">
              <w:rPr>
                <w:b/>
              </w:rPr>
              <w:t>Lower Quartile</w:t>
            </w:r>
          </w:p>
        </w:tc>
        <w:tc>
          <w:tcPr>
            <w:tcW w:w="3005" w:type="dxa"/>
          </w:tcPr>
          <w:p w:rsidR="00A46B6F" w:rsidRPr="002C533F" w:rsidRDefault="00204E78" w:rsidP="001A75F0">
            <w:pPr>
              <w:jc w:val="both"/>
              <w:rPr>
                <w:b/>
              </w:rPr>
            </w:pPr>
            <w:r w:rsidRPr="002C533F">
              <w:rPr>
                <w:b/>
              </w:rPr>
              <w:t>27.74</w:t>
            </w:r>
            <w:r w:rsidR="00086788" w:rsidRPr="002C533F">
              <w:rPr>
                <w:b/>
              </w:rPr>
              <w:t>%</w:t>
            </w:r>
            <w:r w:rsidR="001A75F0">
              <w:rPr>
                <w:b/>
              </w:rPr>
              <w:t xml:space="preserve">                      30.15%</w:t>
            </w:r>
          </w:p>
        </w:tc>
        <w:tc>
          <w:tcPr>
            <w:tcW w:w="3006" w:type="dxa"/>
          </w:tcPr>
          <w:p w:rsidR="00A46B6F" w:rsidRPr="002C533F" w:rsidRDefault="00204E78" w:rsidP="00EA0495">
            <w:pPr>
              <w:jc w:val="both"/>
              <w:rPr>
                <w:b/>
              </w:rPr>
            </w:pPr>
            <w:r w:rsidRPr="002C533F">
              <w:rPr>
                <w:b/>
              </w:rPr>
              <w:t>72.26</w:t>
            </w:r>
            <w:r w:rsidR="00086788" w:rsidRPr="002C533F">
              <w:rPr>
                <w:b/>
              </w:rPr>
              <w:t>%</w:t>
            </w:r>
            <w:r w:rsidR="001A75F0">
              <w:rPr>
                <w:b/>
              </w:rPr>
              <w:t xml:space="preserve">                      69.85%</w:t>
            </w:r>
          </w:p>
        </w:tc>
      </w:tr>
      <w:tr w:rsidR="002C533F" w:rsidRPr="002C533F" w:rsidTr="00A46B6F">
        <w:tc>
          <w:tcPr>
            <w:tcW w:w="3005" w:type="dxa"/>
          </w:tcPr>
          <w:p w:rsidR="00A46B6F" w:rsidRPr="002C533F" w:rsidRDefault="00086788" w:rsidP="00EA0495">
            <w:pPr>
              <w:jc w:val="both"/>
              <w:rPr>
                <w:b/>
              </w:rPr>
            </w:pPr>
            <w:r w:rsidRPr="002C533F">
              <w:rPr>
                <w:b/>
              </w:rPr>
              <w:t>Lower Middle Quartile</w:t>
            </w:r>
          </w:p>
        </w:tc>
        <w:tc>
          <w:tcPr>
            <w:tcW w:w="3005" w:type="dxa"/>
          </w:tcPr>
          <w:p w:rsidR="00A46B6F" w:rsidRPr="002C533F" w:rsidRDefault="00204E78" w:rsidP="00EA0495">
            <w:pPr>
              <w:jc w:val="both"/>
              <w:rPr>
                <w:b/>
              </w:rPr>
            </w:pPr>
            <w:r w:rsidRPr="002C533F">
              <w:rPr>
                <w:b/>
              </w:rPr>
              <w:t>30.15</w:t>
            </w:r>
            <w:r w:rsidR="00086788" w:rsidRPr="002C533F">
              <w:rPr>
                <w:b/>
              </w:rPr>
              <w:t>%</w:t>
            </w:r>
            <w:r w:rsidR="001A75F0">
              <w:rPr>
                <w:b/>
              </w:rPr>
              <w:t xml:space="preserve">                      30.37%</w:t>
            </w:r>
          </w:p>
        </w:tc>
        <w:tc>
          <w:tcPr>
            <w:tcW w:w="3006" w:type="dxa"/>
          </w:tcPr>
          <w:p w:rsidR="00A46B6F" w:rsidRPr="002C533F" w:rsidRDefault="00204E78" w:rsidP="00EA0495">
            <w:pPr>
              <w:jc w:val="both"/>
              <w:rPr>
                <w:b/>
              </w:rPr>
            </w:pPr>
            <w:r w:rsidRPr="002C533F">
              <w:rPr>
                <w:b/>
              </w:rPr>
              <w:t>69.85</w:t>
            </w:r>
            <w:r w:rsidR="00086788" w:rsidRPr="002C533F">
              <w:rPr>
                <w:b/>
              </w:rPr>
              <w:t>%</w:t>
            </w:r>
            <w:r w:rsidR="001A75F0">
              <w:rPr>
                <w:b/>
              </w:rPr>
              <w:t xml:space="preserve">                      69.93%</w:t>
            </w:r>
          </w:p>
        </w:tc>
      </w:tr>
      <w:tr w:rsidR="002C533F" w:rsidRPr="002C533F" w:rsidTr="00A46B6F">
        <w:tc>
          <w:tcPr>
            <w:tcW w:w="3005" w:type="dxa"/>
          </w:tcPr>
          <w:p w:rsidR="00A46B6F" w:rsidRPr="002C533F" w:rsidRDefault="00086788" w:rsidP="00EA0495">
            <w:pPr>
              <w:jc w:val="both"/>
              <w:rPr>
                <w:b/>
              </w:rPr>
            </w:pPr>
            <w:r w:rsidRPr="002C533F">
              <w:rPr>
                <w:b/>
              </w:rPr>
              <w:t>Upper Middle Quartile</w:t>
            </w:r>
          </w:p>
        </w:tc>
        <w:tc>
          <w:tcPr>
            <w:tcW w:w="3005" w:type="dxa"/>
          </w:tcPr>
          <w:p w:rsidR="00A46B6F" w:rsidRPr="002C533F" w:rsidRDefault="00204E78" w:rsidP="00EA0495">
            <w:pPr>
              <w:jc w:val="both"/>
              <w:rPr>
                <w:b/>
              </w:rPr>
            </w:pPr>
            <w:r w:rsidRPr="002C533F">
              <w:rPr>
                <w:b/>
              </w:rPr>
              <w:t>44.12</w:t>
            </w:r>
            <w:r w:rsidR="00086788" w:rsidRPr="002C533F">
              <w:rPr>
                <w:b/>
              </w:rPr>
              <w:t>%</w:t>
            </w:r>
            <w:r w:rsidR="001A75F0">
              <w:rPr>
                <w:b/>
              </w:rPr>
              <w:t xml:space="preserve">                      43.70%</w:t>
            </w:r>
          </w:p>
        </w:tc>
        <w:tc>
          <w:tcPr>
            <w:tcW w:w="3006" w:type="dxa"/>
          </w:tcPr>
          <w:p w:rsidR="00A46B6F" w:rsidRPr="002C533F" w:rsidRDefault="00204E78" w:rsidP="00EA0495">
            <w:pPr>
              <w:jc w:val="both"/>
              <w:rPr>
                <w:b/>
              </w:rPr>
            </w:pPr>
            <w:r w:rsidRPr="002C533F">
              <w:rPr>
                <w:b/>
              </w:rPr>
              <w:t>55.88</w:t>
            </w:r>
            <w:r w:rsidR="00086788" w:rsidRPr="002C533F">
              <w:rPr>
                <w:b/>
              </w:rPr>
              <w:t>%</w:t>
            </w:r>
            <w:r w:rsidR="001A75F0">
              <w:rPr>
                <w:b/>
              </w:rPr>
              <w:t xml:space="preserve">                      56.30%</w:t>
            </w:r>
          </w:p>
        </w:tc>
      </w:tr>
      <w:tr w:rsidR="00A46B6F" w:rsidRPr="002C533F" w:rsidTr="00A46B6F">
        <w:tc>
          <w:tcPr>
            <w:tcW w:w="3005" w:type="dxa"/>
          </w:tcPr>
          <w:p w:rsidR="00A46B6F" w:rsidRPr="002C533F" w:rsidRDefault="00086788" w:rsidP="00EA0495">
            <w:pPr>
              <w:jc w:val="both"/>
              <w:rPr>
                <w:b/>
              </w:rPr>
            </w:pPr>
            <w:r w:rsidRPr="002C533F">
              <w:rPr>
                <w:b/>
              </w:rPr>
              <w:t>Upper Quartile</w:t>
            </w:r>
          </w:p>
        </w:tc>
        <w:tc>
          <w:tcPr>
            <w:tcW w:w="3005" w:type="dxa"/>
          </w:tcPr>
          <w:p w:rsidR="00A46B6F" w:rsidRPr="002C533F" w:rsidRDefault="00204E78" w:rsidP="001A75F0">
            <w:pPr>
              <w:jc w:val="both"/>
              <w:rPr>
                <w:b/>
              </w:rPr>
            </w:pPr>
            <w:r w:rsidRPr="002C533F">
              <w:rPr>
                <w:b/>
              </w:rPr>
              <w:t>58.09</w:t>
            </w:r>
            <w:r w:rsidR="00086788" w:rsidRPr="002C533F">
              <w:rPr>
                <w:b/>
              </w:rPr>
              <w:t>%</w:t>
            </w:r>
            <w:r w:rsidR="001A75F0">
              <w:rPr>
                <w:b/>
              </w:rPr>
              <w:t xml:space="preserve">                      54.48%</w:t>
            </w:r>
          </w:p>
        </w:tc>
        <w:tc>
          <w:tcPr>
            <w:tcW w:w="3006" w:type="dxa"/>
          </w:tcPr>
          <w:p w:rsidR="00A46B6F" w:rsidRPr="002C533F" w:rsidRDefault="00204E78" w:rsidP="001A75F0">
            <w:pPr>
              <w:jc w:val="both"/>
              <w:rPr>
                <w:b/>
              </w:rPr>
            </w:pPr>
            <w:r w:rsidRPr="002C533F">
              <w:rPr>
                <w:b/>
              </w:rPr>
              <w:t>41.91</w:t>
            </w:r>
            <w:r w:rsidR="00086788" w:rsidRPr="002C533F">
              <w:rPr>
                <w:b/>
              </w:rPr>
              <w:t>%</w:t>
            </w:r>
            <w:r w:rsidR="001A75F0">
              <w:rPr>
                <w:b/>
              </w:rPr>
              <w:t xml:space="preserve">                      45.52%</w:t>
            </w:r>
          </w:p>
        </w:tc>
      </w:tr>
    </w:tbl>
    <w:p w:rsidR="00A46B6F" w:rsidRPr="002C533F" w:rsidRDefault="00A46B6F" w:rsidP="00EA0495">
      <w:pPr>
        <w:jc w:val="both"/>
        <w:rPr>
          <w:b/>
          <w:u w:val="single"/>
        </w:rPr>
      </w:pPr>
    </w:p>
    <w:p w:rsidR="00EA0495" w:rsidRDefault="006A01F5" w:rsidP="00EA0495">
      <w:pPr>
        <w:jc w:val="both"/>
      </w:pPr>
      <w:r w:rsidRPr="002C533F">
        <w:t xml:space="preserve">This information is useful to demonstrate that at the higher end of the salary scales the difference between </w:t>
      </w:r>
      <w:r w:rsidR="00DD59BE" w:rsidRPr="002C533F">
        <w:t xml:space="preserve">the proportion of </w:t>
      </w:r>
      <w:r w:rsidR="001A75F0">
        <w:t xml:space="preserve">male and female was </w:t>
      </w:r>
      <w:r w:rsidR="005F6D24">
        <w:t>more than</w:t>
      </w:r>
      <w:r w:rsidR="001A75F0">
        <w:t xml:space="preserve"> in 2017 </w:t>
      </w:r>
      <w:r w:rsidR="00204E78" w:rsidRPr="002C533F">
        <w:t>58.09% male to 41.91% female</w:t>
      </w:r>
      <w:r w:rsidR="001A75F0">
        <w:t xml:space="preserve"> then in 2018 54.48% to 45.52%</w:t>
      </w:r>
      <w:r w:rsidRPr="002C533F">
        <w:t xml:space="preserve">, </w:t>
      </w:r>
      <w:r w:rsidR="001A75F0">
        <w:t xml:space="preserve">but both years when </w:t>
      </w:r>
      <w:r w:rsidRPr="002C533F">
        <w:t xml:space="preserve">compared to the lower quartile </w:t>
      </w:r>
      <w:r w:rsidR="00E92097">
        <w:t>show</w:t>
      </w:r>
      <w:r w:rsidRPr="002C533F">
        <w:t xml:space="preserve"> there is a much higher percentage of women working at a lower salary.  </w:t>
      </w:r>
    </w:p>
    <w:p w:rsidR="00E92097" w:rsidRDefault="00E92097" w:rsidP="00EA0495">
      <w:pPr>
        <w:jc w:val="both"/>
      </w:pPr>
      <w:r>
        <w:t>Despite the median increasing the mean</w:t>
      </w:r>
      <w:r w:rsidR="00A443E3">
        <w:t xml:space="preserve"> has stayed the same which demonstrates</w:t>
      </w:r>
      <w:r>
        <w:t xml:space="preserve"> there has been some additional females who have been recruited in the higher quartiles and a large number still in the lower quartiles </w:t>
      </w:r>
      <w:r w:rsidR="00A443E3">
        <w:t xml:space="preserve">which </w:t>
      </w:r>
      <w:r>
        <w:t xml:space="preserve">has kept the mean the </w:t>
      </w:r>
      <w:r w:rsidR="00A443E3">
        <w:t>same which</w:t>
      </w:r>
      <w:r>
        <w:t xml:space="preserve"> </w:t>
      </w:r>
      <w:r w:rsidR="00A443E3">
        <w:t>illustrates</w:t>
      </w:r>
      <w:r>
        <w:t xml:space="preserve"> we have attracted woman to higher level roles but we haven’t attracted men to the lower level roles.</w:t>
      </w:r>
    </w:p>
    <w:p w:rsidR="00A46B6F" w:rsidRPr="002C533F" w:rsidRDefault="007D7D8A" w:rsidP="00EA0495">
      <w:pPr>
        <w:jc w:val="both"/>
      </w:pPr>
      <w:r w:rsidRPr="002C533F">
        <w:lastRenderedPageBreak/>
        <w:t>The College has a high proportion of women w</w:t>
      </w:r>
      <w:r w:rsidR="008E2750">
        <w:t xml:space="preserve">orking in </w:t>
      </w:r>
      <w:r w:rsidR="00C36444" w:rsidRPr="002C533F">
        <w:t xml:space="preserve">lower paid roles, for example, </w:t>
      </w:r>
      <w:r w:rsidR="00925296" w:rsidRPr="002C533F">
        <w:t xml:space="preserve">within the Nursery and </w:t>
      </w:r>
      <w:r w:rsidR="00EA0495">
        <w:t xml:space="preserve">in </w:t>
      </w:r>
      <w:r w:rsidR="00925296" w:rsidRPr="002C533F">
        <w:t>Learning S</w:t>
      </w:r>
      <w:r w:rsidRPr="002C533F">
        <w:t xml:space="preserve">upport.  These </w:t>
      </w:r>
      <w:r w:rsidR="00AD30FC" w:rsidRPr="002C533F">
        <w:t xml:space="preserve">care giving </w:t>
      </w:r>
      <w:r w:rsidRPr="002C533F">
        <w:t>roles are</w:t>
      </w:r>
      <w:r w:rsidR="002A3735" w:rsidRPr="002C533F">
        <w:t xml:space="preserve"> traditionally </w:t>
      </w:r>
      <w:r w:rsidR="00AD30FC" w:rsidRPr="002C533F">
        <w:t xml:space="preserve">female led, they </w:t>
      </w:r>
      <w:r w:rsidR="00EA0495">
        <w:t xml:space="preserve">are </w:t>
      </w:r>
      <w:r w:rsidR="00925296" w:rsidRPr="002C533F">
        <w:t>generally</w:t>
      </w:r>
      <w:r w:rsidR="00AD30FC" w:rsidRPr="002C533F">
        <w:t xml:space="preserve"> </w:t>
      </w:r>
      <w:r w:rsidR="00EA0495">
        <w:t xml:space="preserve">unattractive to men who </w:t>
      </w:r>
      <w:r w:rsidR="00AD30FC" w:rsidRPr="002C533F">
        <w:t xml:space="preserve">are </w:t>
      </w:r>
      <w:r w:rsidR="00EA0495">
        <w:t xml:space="preserve">still </w:t>
      </w:r>
      <w:r w:rsidR="00AD30FC" w:rsidRPr="002C533F">
        <w:t>normally the main wage earner in most househ</w:t>
      </w:r>
      <w:r w:rsidR="00925296" w:rsidRPr="002C533F">
        <w:t>olds and men can also be deterred from</w:t>
      </w:r>
      <w:r w:rsidR="00AD30FC" w:rsidRPr="002C533F">
        <w:t xml:space="preserve"> working in stereotypical female roles.  In addition, it is still conventionally </w:t>
      </w:r>
      <w:r w:rsidRPr="002C533F">
        <w:t xml:space="preserve">women who </w:t>
      </w:r>
      <w:r w:rsidR="00AD30FC" w:rsidRPr="002C533F">
        <w:t xml:space="preserve">also </w:t>
      </w:r>
      <w:r w:rsidRPr="002C533F">
        <w:t xml:space="preserve">have </w:t>
      </w:r>
      <w:r w:rsidR="00AD30FC" w:rsidRPr="002C533F">
        <w:t xml:space="preserve">the responsibility for </w:t>
      </w:r>
      <w:r w:rsidRPr="002C533F">
        <w:t xml:space="preserve">child care </w:t>
      </w:r>
      <w:r w:rsidR="00973620" w:rsidRPr="002C533F">
        <w:t xml:space="preserve">and caring </w:t>
      </w:r>
      <w:r w:rsidRPr="002C533F">
        <w:t xml:space="preserve">commitments </w:t>
      </w:r>
      <w:r w:rsidR="00925296" w:rsidRPr="002C533F">
        <w:t xml:space="preserve">within the family </w:t>
      </w:r>
      <w:r w:rsidRPr="002C533F">
        <w:t xml:space="preserve">and </w:t>
      </w:r>
      <w:r w:rsidR="00AD30FC" w:rsidRPr="002C533F">
        <w:t xml:space="preserve">need </w:t>
      </w:r>
      <w:r w:rsidRPr="002C533F">
        <w:t>the flexibility of part time roles and term time only working</w:t>
      </w:r>
      <w:r w:rsidR="00925296" w:rsidRPr="002C533F">
        <w:t xml:space="preserve"> to accommodate this </w:t>
      </w:r>
      <w:r w:rsidR="00AD30FC" w:rsidRPr="002C533F">
        <w:t xml:space="preserve">and this </w:t>
      </w:r>
      <w:r w:rsidR="00EA0495">
        <w:t>could affect females considering</w:t>
      </w:r>
      <w:r w:rsidR="00AD30FC" w:rsidRPr="002C533F">
        <w:t xml:space="preserve"> career progression to higher salary levels.  Women are also more likely to take time out of the labour market and work part time </w:t>
      </w:r>
      <w:r w:rsidR="00925296" w:rsidRPr="002C533F">
        <w:t xml:space="preserve">in lower paid roles </w:t>
      </w:r>
      <w:r w:rsidR="00AD30FC" w:rsidRPr="002C533F">
        <w:t>because of time off after maternity leave often until children are of school age</w:t>
      </w:r>
      <w:r w:rsidR="00925296" w:rsidRPr="002C533F">
        <w:t>.</w:t>
      </w:r>
    </w:p>
    <w:p w:rsidR="00BD62B7" w:rsidRPr="002C533F" w:rsidRDefault="00925296" w:rsidP="00EA0495">
      <w:pPr>
        <w:jc w:val="both"/>
      </w:pPr>
      <w:r w:rsidRPr="002C533F">
        <w:t xml:space="preserve">The College offers a number of part time roles at the lower level quartiles and this will also have an impact on the data.  </w:t>
      </w:r>
      <w:r w:rsidR="00BD62B7" w:rsidRPr="002C533F">
        <w:rPr>
          <w:rFonts w:ascii="Calibri" w:hAnsi="Calibri" w:cs="Calibri"/>
        </w:rPr>
        <w:t xml:space="preserve">The College also employs cleaning staff, </w:t>
      </w:r>
      <w:r w:rsidR="00AD30FC" w:rsidRPr="002C533F">
        <w:t>who would be in the lower quartile for pay, with a high proportion of them being women</w:t>
      </w:r>
      <w:r w:rsidRPr="002C533F">
        <w:t xml:space="preserve"> </w:t>
      </w:r>
      <w:r w:rsidRPr="002C533F">
        <w:rPr>
          <w:rFonts w:ascii="Calibri" w:hAnsi="Calibri" w:cs="Calibri"/>
        </w:rPr>
        <w:t>which will consequently decrease the overall median and mean pay for women.</w:t>
      </w:r>
      <w:r w:rsidR="00AD30FC" w:rsidRPr="002C533F">
        <w:rPr>
          <w:rFonts w:ascii="Calibri" w:hAnsi="Calibri" w:cs="Calibri"/>
        </w:rPr>
        <w:t xml:space="preserve"> </w:t>
      </w:r>
      <w:r w:rsidRPr="002C533F">
        <w:rPr>
          <w:rFonts w:ascii="Calibri" w:hAnsi="Calibri" w:cs="Calibri"/>
        </w:rPr>
        <w:t xml:space="preserve"> This area is often </w:t>
      </w:r>
      <w:r w:rsidR="00BD62B7" w:rsidRPr="002C533F">
        <w:rPr>
          <w:rFonts w:ascii="Calibri" w:hAnsi="Calibri" w:cs="Calibri"/>
        </w:rPr>
        <w:t>outsourced in other Colleges or organisations</w:t>
      </w:r>
      <w:r w:rsidRPr="002C533F">
        <w:rPr>
          <w:rFonts w:ascii="Calibri" w:hAnsi="Calibri" w:cs="Calibri"/>
        </w:rPr>
        <w:t xml:space="preserve"> so this will have an impact on our data.</w:t>
      </w:r>
      <w:r w:rsidR="00BD62B7" w:rsidRPr="002C533F">
        <w:rPr>
          <w:rFonts w:ascii="Calibri" w:hAnsi="Calibri" w:cs="Calibri"/>
        </w:rPr>
        <w:t xml:space="preserve"> </w:t>
      </w:r>
    </w:p>
    <w:p w:rsidR="00E03DF2" w:rsidRPr="002C533F" w:rsidRDefault="00E03DF2" w:rsidP="00EA0495">
      <w:pPr>
        <w:jc w:val="both"/>
        <w:rPr>
          <w:b/>
        </w:rPr>
      </w:pPr>
      <w:r w:rsidRPr="002C533F">
        <w:rPr>
          <w:b/>
        </w:rPr>
        <w:t>Conclusion</w:t>
      </w:r>
    </w:p>
    <w:p w:rsidR="00313F8C" w:rsidRDefault="00313F8C" w:rsidP="00E92097">
      <w:pPr>
        <w:jc w:val="both"/>
      </w:pPr>
      <w:r w:rsidRPr="002C533F">
        <w:t xml:space="preserve">The </w:t>
      </w:r>
      <w:r w:rsidR="00E03DF2" w:rsidRPr="002C533F">
        <w:t>College is</w:t>
      </w:r>
      <w:r w:rsidR="006B0E85" w:rsidRPr="002C533F">
        <w:t xml:space="preserve"> committed to equalit</w:t>
      </w:r>
      <w:r w:rsidR="00FE5110" w:rsidRPr="002C533F">
        <w:t xml:space="preserve">y of opportunity for all and </w:t>
      </w:r>
      <w:r w:rsidR="00E03DF2" w:rsidRPr="002C533F">
        <w:t>part of our strategy going forward is to decrease the gender pay gap.  We aim to positively encourage</w:t>
      </w:r>
      <w:r w:rsidR="006B0E85" w:rsidRPr="002C533F">
        <w:t xml:space="preserve"> more male staff into</w:t>
      </w:r>
      <w:r w:rsidR="00E03DF2" w:rsidRPr="002C533F">
        <w:t xml:space="preserve"> our care giving roles, and females into our management roles.  We </w:t>
      </w:r>
      <w:r w:rsidR="00A443E3">
        <w:t xml:space="preserve">have decreased to 44% in the last year compared to </w:t>
      </w:r>
      <w:r w:rsidR="00E03DF2" w:rsidRPr="00A443E3">
        <w:t>50% of females</w:t>
      </w:r>
      <w:r w:rsidR="00E03DF2" w:rsidRPr="002C533F">
        <w:t xml:space="preserve"> in this category</w:t>
      </w:r>
      <w:r w:rsidR="00A443E3">
        <w:t xml:space="preserve"> in 2017</w:t>
      </w:r>
      <w:r w:rsidR="00E03DF2" w:rsidRPr="002C533F">
        <w:t>.</w:t>
      </w:r>
      <w:r w:rsidR="006B0E85" w:rsidRPr="002C533F">
        <w:t xml:space="preserve"> </w:t>
      </w:r>
      <w:r w:rsidR="00EF0D1E" w:rsidRPr="002C533F">
        <w:t xml:space="preserve"> We have been successful in recruiting women into </w:t>
      </w:r>
      <w:r w:rsidR="00E03DF2" w:rsidRPr="002C533F">
        <w:t xml:space="preserve">traditionally </w:t>
      </w:r>
      <w:r w:rsidR="00EF0D1E" w:rsidRPr="002C533F">
        <w:t xml:space="preserve">male dominated roles </w:t>
      </w:r>
      <w:r w:rsidR="00E03DF2" w:rsidRPr="002C533F">
        <w:t xml:space="preserve">such as </w:t>
      </w:r>
      <w:r w:rsidR="00E92097">
        <w:t>in Plumbing</w:t>
      </w:r>
      <w:r w:rsidR="00EF0D1E" w:rsidRPr="002C533F">
        <w:t xml:space="preserve"> and </w:t>
      </w:r>
      <w:r w:rsidR="00E92097">
        <w:t xml:space="preserve">Motor Vehicle and </w:t>
      </w:r>
      <w:r w:rsidR="00EF0D1E" w:rsidRPr="002C533F">
        <w:t xml:space="preserve">we will try </w:t>
      </w:r>
      <w:r w:rsidR="00EA0495">
        <w:t>to encourage more women into tho</w:t>
      </w:r>
      <w:r w:rsidR="00EF0D1E" w:rsidRPr="002C533F">
        <w:t>se areas that can attract higher salaries.</w:t>
      </w:r>
      <w:r w:rsidR="003B4131">
        <w:t xml:space="preserve">  Women already make </w:t>
      </w:r>
      <w:r w:rsidR="003B4131" w:rsidRPr="00A443E3">
        <w:t xml:space="preserve">up </w:t>
      </w:r>
      <w:r w:rsidR="00A443E3" w:rsidRPr="00A443E3">
        <w:t>67</w:t>
      </w:r>
      <w:r w:rsidR="003B4131" w:rsidRPr="00A443E3">
        <w:t>% of our promotions</w:t>
      </w:r>
      <w:r w:rsidR="008137D3">
        <w:t xml:space="preserve"> in the last year</w:t>
      </w:r>
      <w:r w:rsidR="00A443E3">
        <w:t xml:space="preserve"> compared to 41% in 2017</w:t>
      </w:r>
      <w:r w:rsidR="003B4131">
        <w:t>.</w:t>
      </w:r>
    </w:p>
    <w:p w:rsidR="00552ED0" w:rsidRPr="002C533F" w:rsidRDefault="008137D3" w:rsidP="00EA0495">
      <w:pPr>
        <w:jc w:val="both"/>
      </w:pPr>
      <w:r>
        <w:t>We are continuing</w:t>
      </w:r>
      <w:r w:rsidR="00552ED0">
        <w:t xml:space="preserve"> with development of staff in lower paid roles for example we give opportunities for Learning Support staff to develop as Lecturers</w:t>
      </w:r>
      <w:r w:rsidR="00E92097">
        <w:t xml:space="preserve"> and this year Nursery staff had the opportunity to develop into Early Year Supervisors.</w:t>
      </w:r>
    </w:p>
    <w:p w:rsidR="00BD62B7" w:rsidRPr="002C533F" w:rsidRDefault="00BD62B7" w:rsidP="00EA0495">
      <w:pPr>
        <w:jc w:val="both"/>
        <w:rPr>
          <w:rFonts w:ascii="Calibri" w:hAnsi="Calibri" w:cs="Calibri"/>
        </w:rPr>
      </w:pPr>
      <w:r w:rsidRPr="002C533F">
        <w:rPr>
          <w:rFonts w:ascii="Calibri" w:hAnsi="Calibri" w:cs="Calibri"/>
        </w:rPr>
        <w:t xml:space="preserve">We promote family friendly flexible working opportunities to both male and female staff across the College, so they may discuss arrangements to assist them with caring responsibilities without inhibiting their career progression. </w:t>
      </w:r>
    </w:p>
    <w:p w:rsidR="00EA0495" w:rsidRDefault="00EF0D1E" w:rsidP="00EA0495">
      <w:pPr>
        <w:jc w:val="both"/>
      </w:pPr>
      <w:r w:rsidRPr="002C533F">
        <w:t>Equality and diversity is embedded into all study and apprenticeship programmes promoting equal opportunity and dispelling gender stereotypes.  The College raises young people’s awareness of different career opportunities.</w:t>
      </w:r>
      <w:r w:rsidR="00E03DF2" w:rsidRPr="002C533F">
        <w:t xml:space="preserve"> </w:t>
      </w:r>
    </w:p>
    <w:p w:rsidR="00EA0495" w:rsidRDefault="00EA0495" w:rsidP="00EA0495">
      <w:pPr>
        <w:jc w:val="both"/>
      </w:pPr>
    </w:p>
    <w:p w:rsidR="00EA0495" w:rsidRDefault="00EA0495" w:rsidP="00EA0495">
      <w:pPr>
        <w:jc w:val="both"/>
      </w:pPr>
      <w:r>
        <w:t>Signed</w:t>
      </w:r>
      <w:r w:rsidR="002B2726">
        <w:t xml:space="preserve">:   </w:t>
      </w:r>
      <w:r w:rsidR="002B2726" w:rsidRPr="002B272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B2726" w:rsidRPr="002B2726">
        <w:rPr>
          <w:noProof/>
          <w:lang w:eastAsia="en-GB"/>
        </w:rPr>
        <w:drawing>
          <wp:inline distT="0" distB="0" distL="0" distR="0">
            <wp:extent cx="1741805" cy="525780"/>
            <wp:effectExtent l="0" t="0" r="0" b="7620"/>
            <wp:docPr id="1" name="Picture 1" descr="C:\Users\dpatterson\Desktop\Donna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tterson\Desktop\Donna s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3927" cy="604904"/>
                    </a:xfrm>
                    <a:prstGeom prst="rect">
                      <a:avLst/>
                    </a:prstGeom>
                    <a:noFill/>
                    <a:ln>
                      <a:noFill/>
                    </a:ln>
                  </pic:spPr>
                </pic:pic>
              </a:graphicData>
            </a:graphic>
          </wp:inline>
        </w:drawing>
      </w:r>
      <w:r>
        <w:t xml:space="preserve"> </w:t>
      </w:r>
      <w:r w:rsidR="002B2726">
        <w:t xml:space="preserve">                   </w:t>
      </w:r>
      <w:r>
        <w:t xml:space="preserve"> Date: </w:t>
      </w:r>
      <w:r w:rsidR="005F6D24">
        <w:t>19</w:t>
      </w:r>
      <w:r w:rsidR="00E92097">
        <w:t xml:space="preserve"> March 2019</w:t>
      </w:r>
    </w:p>
    <w:p w:rsidR="002B2726" w:rsidRDefault="002B2726" w:rsidP="002B2726">
      <w:pPr>
        <w:spacing w:after="0" w:line="240" w:lineRule="auto"/>
        <w:jc w:val="both"/>
      </w:pPr>
    </w:p>
    <w:p w:rsidR="00EA0495" w:rsidRPr="00E92097" w:rsidRDefault="00EF0D1E" w:rsidP="002B2726">
      <w:pPr>
        <w:spacing w:after="0" w:line="240" w:lineRule="auto"/>
        <w:jc w:val="both"/>
        <w:rPr>
          <w:b/>
        </w:rPr>
      </w:pPr>
      <w:r w:rsidRPr="00E92097">
        <w:rPr>
          <w:b/>
        </w:rPr>
        <w:t>Donna Patterson</w:t>
      </w:r>
    </w:p>
    <w:p w:rsidR="00EF0D1E" w:rsidRPr="002C533F" w:rsidRDefault="00EF0D1E" w:rsidP="00A443E3">
      <w:pPr>
        <w:spacing w:after="0" w:line="240" w:lineRule="auto"/>
        <w:jc w:val="both"/>
      </w:pPr>
      <w:r w:rsidRPr="00E92097">
        <w:rPr>
          <w:b/>
        </w:rPr>
        <w:t>Director of H</w:t>
      </w:r>
      <w:r w:rsidR="00EA0495" w:rsidRPr="00E92097">
        <w:rPr>
          <w:b/>
        </w:rPr>
        <w:t>R &amp; O</w:t>
      </w:r>
      <w:r w:rsidR="005F6D24">
        <w:rPr>
          <w:b/>
        </w:rPr>
        <w:t xml:space="preserve">rganisational </w:t>
      </w:r>
      <w:r w:rsidR="00EA0495" w:rsidRPr="00E92097">
        <w:rPr>
          <w:b/>
        </w:rPr>
        <w:t>D</w:t>
      </w:r>
      <w:r w:rsidR="005F6D24">
        <w:rPr>
          <w:b/>
        </w:rPr>
        <w:t>evelopment</w:t>
      </w:r>
      <w:bookmarkStart w:id="0" w:name="_GoBack"/>
      <w:bookmarkEnd w:id="0"/>
    </w:p>
    <w:p w:rsidR="00313F8C" w:rsidRDefault="00313F8C" w:rsidP="00EA0495">
      <w:pPr>
        <w:jc w:val="both"/>
        <w:rPr>
          <w:b/>
          <w:u w:val="single"/>
        </w:rPr>
      </w:pPr>
    </w:p>
    <w:p w:rsidR="002B2726" w:rsidRPr="002C533F" w:rsidRDefault="002B2726" w:rsidP="00EA0495">
      <w:pPr>
        <w:jc w:val="both"/>
        <w:rPr>
          <w:b/>
          <w:u w:val="single"/>
        </w:rPr>
      </w:pPr>
    </w:p>
    <w:p w:rsidR="00EA0495" w:rsidRPr="002C533F" w:rsidRDefault="00EA0495">
      <w:pPr>
        <w:jc w:val="both"/>
        <w:rPr>
          <w:b/>
          <w:u w:val="single"/>
        </w:rPr>
      </w:pPr>
    </w:p>
    <w:sectPr w:rsidR="00EA0495" w:rsidRPr="002C5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D0"/>
    <w:rsid w:val="00070381"/>
    <w:rsid w:val="00086788"/>
    <w:rsid w:val="000C30C8"/>
    <w:rsid w:val="0015559D"/>
    <w:rsid w:val="00181921"/>
    <w:rsid w:val="001A75F0"/>
    <w:rsid w:val="001A7E82"/>
    <w:rsid w:val="001F1060"/>
    <w:rsid w:val="00204E78"/>
    <w:rsid w:val="002A3735"/>
    <w:rsid w:val="002B2726"/>
    <w:rsid w:val="002C533F"/>
    <w:rsid w:val="002D4BB4"/>
    <w:rsid w:val="00313F8C"/>
    <w:rsid w:val="003B4131"/>
    <w:rsid w:val="00552ED0"/>
    <w:rsid w:val="005A7BCA"/>
    <w:rsid w:val="005D307C"/>
    <w:rsid w:val="005F6D24"/>
    <w:rsid w:val="0063636E"/>
    <w:rsid w:val="006A01F5"/>
    <w:rsid w:val="006B0E85"/>
    <w:rsid w:val="006B30D0"/>
    <w:rsid w:val="006F4F78"/>
    <w:rsid w:val="00701451"/>
    <w:rsid w:val="007D7D8A"/>
    <w:rsid w:val="008137D3"/>
    <w:rsid w:val="008C1879"/>
    <w:rsid w:val="008E2750"/>
    <w:rsid w:val="00925296"/>
    <w:rsid w:val="00973620"/>
    <w:rsid w:val="009A6DAD"/>
    <w:rsid w:val="00A443E3"/>
    <w:rsid w:val="00A46B6F"/>
    <w:rsid w:val="00A55667"/>
    <w:rsid w:val="00AD24B3"/>
    <w:rsid w:val="00AD30FC"/>
    <w:rsid w:val="00B55DA1"/>
    <w:rsid w:val="00B7581C"/>
    <w:rsid w:val="00B954DC"/>
    <w:rsid w:val="00BD62B7"/>
    <w:rsid w:val="00C16EE3"/>
    <w:rsid w:val="00C36444"/>
    <w:rsid w:val="00DD59BE"/>
    <w:rsid w:val="00E03DF2"/>
    <w:rsid w:val="00E92097"/>
    <w:rsid w:val="00EA0495"/>
    <w:rsid w:val="00EF0D1E"/>
    <w:rsid w:val="00FA34D5"/>
    <w:rsid w:val="00FE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3A87"/>
  <w15:chartTrackingRefBased/>
  <w15:docId w15:val="{1DA495DD-1FE1-4B1B-B224-9C1E94F3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Nescot College</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Estall, Gillian</dc:creator>
  <cp:keywords/>
  <dc:description/>
  <cp:lastModifiedBy>Patterson, Donna</cp:lastModifiedBy>
  <cp:revision>3</cp:revision>
  <dcterms:created xsi:type="dcterms:W3CDTF">2019-03-18T19:11:00Z</dcterms:created>
  <dcterms:modified xsi:type="dcterms:W3CDTF">2019-03-19T13:42:00Z</dcterms:modified>
</cp:coreProperties>
</file>